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r>
    </w:p>
    <w:p>
      <w:pPr>
        <w:rPr>
          <w:rFonts w:ascii="Calibri" w:hAnsi="Calibri"/>
        </w:rPr>
      </w:pPr>
      <w:r>
        <w:rPr>
          <w:rFonts w:ascii="Calibri" w:hAnsi="Calibri"/>
        </w:rPr>
        <w:tab/>
        <w:tab/>
        <w:tab/>
        <w:tab/>
        <w:tab/>
        <w:tab/>
        <w:tab/>
        <w:tab/>
        <w:tab/>
      </w:r>
    </w:p>
    <w:p>
      <w:pPr>
        <w:ind w:left="5664" w:firstLine="708"/>
        <w:rPr>
          <w:sz w:val="20"/>
        </w:rPr>
      </w:pPr>
      <w:r>
        <w:rPr>
          <w:rFonts w:ascii="Calibri" w:hAnsi="Calibri"/>
        </w:rPr>
        <w:t>Renningen, 11. Mai 2022</w:t>
      </w:r>
      <w:r>
        <w:rPr>
          <w:sz w:val="20"/>
        </w:rPr>
      </w:r>
    </w:p>
    <w:p>
      <w:pPr>
        <w:rPr>
          <w:sz w:val="20"/>
        </w:rPr>
      </w:pPr>
      <w:r>
        <w:rPr>
          <w:sz w:val="20"/>
        </w:rPr>
      </w:r>
    </w:p>
    <w:p>
      <w:pPr>
        <w:pStyle w:val="para2"/>
        <w:rPr>
          <w:rFonts w:ascii="Calibri" w:hAnsi="Calibri" w:eastAsia="Arial Unicode MS" w:cs="Arial Unicode MS"/>
        </w:rPr>
      </w:pPr>
      <w:r>
        <w:rPr>
          <w:rFonts w:ascii="Calibri" w:hAnsi="Calibri" w:eastAsia="Arial Unicode MS" w:cs="Arial Unicode MS"/>
        </w:rPr>
      </w:r>
    </w:p>
    <w:p>
      <w:pPr>
        <w:pStyle w:val="para2"/>
        <w:rPr>
          <w:rFonts w:ascii="Calibri" w:hAnsi="Calibri" w:eastAsia="Arial Unicode MS" w:cs="Arial Unicode MS"/>
          <w:sz w:val="26"/>
          <w:szCs w:val="26"/>
        </w:rPr>
      </w:pPr>
      <w:r>
        <w:rPr>
          <w:rFonts w:ascii="Calibri" w:hAnsi="Calibri" w:eastAsia="Arial Unicode MS" w:cs="Arial Unicode MS"/>
          <w:sz w:val="26"/>
          <w:szCs w:val="26"/>
        </w:rPr>
        <w:t>Der „Renninger Einkaufsbummel“ am Freitag 14. Juli 2023, 15 bis 21 Uhr</w:t>
      </w:r>
    </w:p>
    <w:p>
      <w:pPr>
        <w:rPr>
          <w:rFonts w:ascii="Symbol" w:hAnsi="Symbol" w:eastAsia="Arial Unicode MS" w:cs="Calibri"/>
          <w:sz w:val="26"/>
          <w:szCs w:val="26"/>
        </w:rPr>
      </w:pPr>
      <w:r>
        <w:rPr>
          <w:rFonts w:ascii="Calibri" w:hAnsi="Calibri" w:eastAsia="Arial Unicode MS" w:cs="Calibri"/>
          <w:sz w:val="26"/>
          <w:szCs w:val="26"/>
        </w:rPr>
        <w:t xml:space="preserve">mit  Abschlusskonzert auf dem Kirchplatz um 21.30 Uhr mit der </w:t>
      </w:r>
      <w:r>
        <w:rPr>
          <w:rFonts w:ascii="Symbol" w:hAnsi="Symbol" w:eastAsia="Arial Unicode MS" w:cs="Calibri"/>
          <w:sz w:val="26"/>
          <w:szCs w:val="26"/>
        </w:rPr>
        <w:t></w:t>
      </w:r>
      <w:r>
        <w:rPr>
          <w:rFonts w:ascii="Calibri" w:hAnsi="Calibri" w:eastAsia="Arial Unicode MS" w:cs="Calibri"/>
          <w:sz w:val="26"/>
          <w:szCs w:val="26"/>
        </w:rPr>
        <w:t>and „Acris“</w:t>
      </w:r>
      <w:r>
        <w:rPr>
          <w:rFonts w:ascii="Symbol" w:hAnsi="Symbol" w:eastAsia="Arial Unicode MS" w:cs="Calibri"/>
          <w:sz w:val="26"/>
          <w:szCs w:val="26"/>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Liebe Einzelhandelskollegen,</w:t>
      </w:r>
    </w:p>
    <w:p>
      <w:pPr>
        <w:rPr>
          <w:rFonts w:ascii="Calibri" w:hAnsi="Calibri" w:eastAsia="Arial Unicode MS" w:cs="Arial Unicode MS"/>
        </w:rPr>
      </w:pPr>
      <w:r>
        <w:rPr>
          <w:rFonts w:ascii="Calibri" w:hAnsi="Calibri" w:eastAsia="Arial Unicode MS" w:cs="Arial Unicode MS"/>
        </w:rPr>
        <w:t>liebe Gastronomen und liebe Handwerker</w:t>
      </w:r>
    </w:p>
    <w:p>
      <w:pPr>
        <w:rPr>
          <w:rFonts w:ascii="Calibri" w:hAnsi="Calibri" w:eastAsia="Arial Unicode MS" w:cs="Arial Unicode MS"/>
        </w:rPr>
      </w:pPr>
      <w:r>
        <w:rPr>
          <w:rFonts w:ascii="Calibri" w:hAnsi="Calibri" w:eastAsia="Arial Unicode MS" w:cs="Arial Unicode MS"/>
        </w:rPr>
        <w:t>in Renningen und Malmsheim,</w:t>
      </w:r>
    </w:p>
    <w:p>
      <w:pPr>
        <w:rPr>
          <w:rFonts w:ascii="Calibri" w:hAnsi="Calibri" w:eastAsia="Arial Unicode MS" w:cs="Arial Unicode MS"/>
        </w:rPr>
      </w:pPr>
      <w:r>
        <w:rPr>
          <w:rFonts w:ascii="Calibri" w:hAnsi="Calibri" w:eastAsia="Arial Unicode MS" w:cs="Arial Unicode MS"/>
        </w:rPr>
      </w:r>
    </w:p>
    <w:p>
      <w:pPr>
        <w:rPr>
          <w:rFonts w:ascii="Calibri" w:hAnsi="Calibri"/>
        </w:rPr>
      </w:pPr>
      <w:r>
        <w:rPr>
          <w:rFonts w:ascii="Calibri" w:hAnsi="Calibri"/>
        </w:rPr>
        <w:t>hiermit laden wir Sie sehr herzlich zur Teilnahme am „Renninger Einkaufsbummel“ ein.</w:t>
      </w:r>
    </w:p>
    <w:p>
      <w:pPr>
        <w:rPr>
          <w:rFonts w:ascii="Calibri" w:hAnsi="Calibri"/>
        </w:rPr>
      </w:pPr>
      <w:r>
        <w:rPr>
          <w:rFonts w:ascii="Calibri" w:hAnsi="Calibri"/>
        </w:rPr>
        <w:t xml:space="preserve">Seien auch Sie mit dabei, um den Bürgerinnen und Bürgern zu ermöglichen, in entspannter Atmosphäre durch einen lauen Sommerabend durch Renningen zu schlendern und dabei so nebenbei mit den Angeboten der örtlichen Händler, Gastronomen, Handwerkern und anderen Gewerbetreibenden in Kontakt zu kommen. </w:t>
      </w:r>
    </w:p>
    <w:p>
      <w:pPr>
        <w:rPr>
          <w:rFonts w:ascii="Calibri" w:hAnsi="Calibri"/>
        </w:rPr>
      </w:pPr>
      <w:r>
        <w:rPr>
          <w:rFonts w:ascii="Calibri" w:hAnsi="Calibri"/>
        </w:rPr>
        <w:t>Zeigen auch Sie, dass Sie ein Teil des interessanten Branchenangebotes sind, das Renningen zu einer attraktiven Anlaufstation für viele Kunden macht!</w:t>
      </w:r>
    </w:p>
    <w:p>
      <w:pPr>
        <w:rPr>
          <w:rFonts w:ascii="Calibri" w:hAnsi="Calibri"/>
        </w:rPr>
      </w:pPr>
      <w:r>
        <w:rPr>
          <w:rFonts w:ascii="Calibri" w:hAnsi="Calibri"/>
        </w:rPr>
      </w:r>
    </w:p>
    <w:p>
      <w:pPr>
        <w:rPr>
          <w:rFonts w:ascii="Calibri" w:hAnsi="Calibri"/>
        </w:rPr>
      </w:pPr>
      <w:r>
        <w:rPr>
          <w:rFonts w:ascii="Calibri" w:hAnsi="Calibri"/>
        </w:rPr>
        <w:t xml:space="preserve">Nutzen wir unsere Gemeinschaft, um eine größere Werbewirksamkeit zu erreichen. </w:t>
      </w:r>
    </w:p>
    <w:p>
      <w:pPr>
        <w:rPr>
          <w:rFonts w:ascii="Calibri" w:hAnsi="Calibri"/>
        </w:rPr>
      </w:pPr>
      <w:r>
        <w:rPr>
          <w:rFonts w:ascii="Calibri" w:hAnsi="Calibri"/>
        </w:rPr>
      </w:r>
    </w:p>
    <w:p>
      <w:pPr>
        <w:rPr>
          <w:rFonts w:ascii="Calibri" w:hAnsi="Calibri"/>
          <w:b/>
        </w:rPr>
      </w:pPr>
      <w:r>
        <w:rPr>
          <w:rFonts w:ascii="Calibri" w:hAnsi="Calibri"/>
          <w:b/>
        </w:rPr>
        <w:t>Mit dem Einkaufsbummel haben Sie die Chance, sich als Fachgeschäft, Gastronom, Handwerker oder sonstigem Gewerbe, der Renninger Bevölkerung und ihren Gästen aus nah und fern mit ihrem vielseitigen und umfangreichen Angebot darzustellen. Dies kann in Ihrem Ladengeschäft sein, aber natürlich auch mit einem Stand im Stadtgebiet (bspw. bei dem Geschäft eines GHV-Kollegen, oder Ähnliches) Nutzen Sie diese Möglichkeit und machen Sie mit. Bei ausreichend Anmeldungen von separaten Ständen wird es einen gemeinsamen „Handwerkermarkt“ geben.</w:t>
      </w:r>
    </w:p>
    <w:p>
      <w:pPr>
        <w:rPr>
          <w:rFonts w:ascii="Calibri" w:hAnsi="Calibri"/>
          <w:b/>
          <w:u w:color="auto" w:val="single"/>
        </w:rPr>
      </w:pPr>
      <w:r>
        <w:rPr>
          <w:rFonts w:ascii="Calibri" w:hAnsi="Calibri"/>
          <w:b/>
          <w:u w:color="auto" w:val="single"/>
        </w:rPr>
      </w:r>
    </w:p>
    <w:p>
      <w:pPr>
        <w:rPr>
          <w:rFonts w:ascii="Calibri" w:hAnsi="Calibri"/>
          <w:b/>
          <w:u w:color="auto" w:val="single"/>
        </w:rPr>
      </w:pPr>
      <w:r>
        <w:rPr>
          <w:rFonts w:ascii="Calibri" w:hAnsi="Calibri"/>
          <w:b/>
          <w:u w:color="auto" w:val="single"/>
        </w:rPr>
        <w:t>Aufmerksamkeitsstarkes Werbepaket, damit der Einkaufsbummel zu einem Erfolg wird:</w:t>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 xml:space="preserve">Der </w:t>
      </w:r>
      <w:r>
        <w:rPr>
          <w:rFonts w:ascii="Calibri" w:hAnsi="Calibri" w:eastAsia="Arial Unicode MS" w:cs="Arial Unicode MS"/>
          <w:b/>
          <w:bCs/>
        </w:rPr>
        <w:t xml:space="preserve">Werbe-/Teilnahmebeitrag beträgt 150,- € netto für GHV-Mitglieder und 200,- € netto für Nicht-Mitglieder, </w:t>
      </w:r>
      <w:r>
        <w:rPr>
          <w:rFonts w:ascii="Calibri" w:hAnsi="Calibri" w:eastAsia="Arial Unicode MS" w:cs="Arial Unicode MS"/>
          <w:b/>
          <w:bCs/>
          <w:i/>
        </w:rPr>
        <w:t>für einen Stand außerhalb der eigenen Geschäftsräume beträgt der Werbe-/Teilnahmebeitrag 75,- € netto für GHV-Mitglieder und 125,- € netto für Nicht-Mitglieder</w:t>
      </w:r>
      <w:r>
        <w:rPr>
          <w:rFonts w:ascii="Calibri" w:hAnsi="Calibri" w:eastAsia="Arial Unicode MS" w:cs="Arial Unicode MS"/>
          <w:b/>
          <w:bCs/>
        </w:rPr>
        <w:t xml:space="preserve">, </w:t>
      </w:r>
      <w:r>
        <w:rPr>
          <w:rFonts w:ascii="Calibri" w:hAnsi="Calibri" w:eastAsia="Arial Unicode MS" w:cs="Arial Unicode MS"/>
          <w:bCs/>
        </w:rPr>
        <w:t>wodurch folgende Kosten abgedeckt werden</w:t>
      </w:r>
      <w:r>
        <w:rPr>
          <w:rFonts w:ascii="Calibri" w:hAnsi="Calibri" w:eastAsia="Arial Unicode MS" w:cs="Arial Unicode MS"/>
        </w:rPr>
        <w:t>:</w:t>
      </w:r>
    </w:p>
    <w:p>
      <w:pPr>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ind w:left="720"/>
        <w:rPr>
          <w:rFonts w:ascii="Calibri" w:hAnsi="Calibri" w:eastAsia="Arial Unicode MS" w:cs="Arial Unicode MS"/>
        </w:rPr>
      </w:pPr>
      <w:r>
        <w:rPr>
          <w:rFonts w:ascii="Calibri" w:hAnsi="Calibri" w:eastAsia="Arial Unicode MS" w:cs="Arial Unicode MS"/>
        </w:rPr>
      </w:r>
    </w:p>
    <w:p>
      <w:pPr>
        <w:numPr>
          <w:ilvl w:val="0"/>
          <w:numId w:val="4"/>
        </w:numPr>
        <w:ind w:left="720" w:hanging="360"/>
        <w:rPr>
          <w:rFonts w:ascii="Calibri" w:hAnsi="Calibri" w:eastAsia="Arial Unicode MS" w:cs="Arial Unicode MS"/>
        </w:rPr>
      </w:pPr>
      <w:r>
        <w:rPr>
          <w:rFonts w:ascii="Calibri" w:hAnsi="Calibri" w:eastAsia="Arial Unicode MS" w:cs="Arial Unicode MS"/>
        </w:rPr>
        <w:t>Redaktionelle Beiträge in der regionalen Presse</w:t>
      </w:r>
    </w:p>
    <w:p>
      <w:pPr>
        <w:numPr>
          <w:ilvl w:val="0"/>
          <w:numId w:val="4"/>
        </w:numPr>
        <w:ind w:left="720" w:hanging="360"/>
        <w:rPr>
          <w:rFonts w:ascii="Calibri" w:hAnsi="Calibri" w:eastAsia="Arial Unicode MS" w:cs="Arial Unicode MS"/>
        </w:rPr>
      </w:pPr>
      <w:r>
        <w:rPr>
          <w:rFonts w:ascii="Calibri" w:hAnsi="Calibri" w:eastAsia="Arial Unicode MS" w:cs="Arial Unicode MS"/>
          <w:u w:color="auto" w:val="single"/>
        </w:rPr>
        <w:t>Digitale</w:t>
      </w:r>
      <w:r>
        <w:rPr>
          <w:rFonts w:ascii="Calibri" w:hAnsi="Calibri" w:eastAsia="Arial Unicode MS" w:cs="Arial Unicode MS"/>
        </w:rPr>
        <w:t xml:space="preserve"> Flyer mit teilnehmenden Geschäften, Busroute, Haltepunkten, Musikdarbietungen und teilnehmenden Künstlern</w:t>
      </w:r>
    </w:p>
    <w:p>
      <w:pPr>
        <w:numPr>
          <w:ilvl w:val="0"/>
          <w:numId w:val="4"/>
        </w:numPr>
        <w:ind w:left="720" w:hanging="360"/>
        <w:rPr>
          <w:rFonts w:ascii="Calibri" w:hAnsi="Calibri" w:eastAsia="Arial Unicode MS" w:cs="Arial Unicode MS"/>
        </w:rPr>
      </w:pPr>
      <w:r>
        <w:rPr>
          <w:rFonts w:ascii="Calibri" w:hAnsi="Calibri" w:eastAsia="Arial Unicode MS" w:cs="Arial Unicode MS"/>
        </w:rPr>
        <w:t>Plakate</w:t>
      </w:r>
    </w:p>
    <w:p>
      <w:pPr>
        <w:numPr>
          <w:ilvl w:val="0"/>
          <w:numId w:val="4"/>
        </w:numPr>
        <w:ind w:left="720" w:hanging="360"/>
        <w:rPr>
          <w:rFonts w:ascii="Calibri" w:hAnsi="Calibri" w:eastAsia="Arial Unicode MS" w:cs="Arial Unicode MS"/>
        </w:rPr>
      </w:pPr>
      <w:r>
        <w:rPr>
          <w:rFonts w:ascii="Calibri" w:hAnsi="Calibri" w:eastAsia="Arial Unicode MS" w:cs="Arial Unicode MS"/>
        </w:rPr>
        <w:t>Gemeinsame Anzeige in den Mitteilungsblättern Renningen, Warmbronn, Magstadt, Rutesheim, Weil der Stadt</w:t>
      </w:r>
    </w:p>
    <w:p>
      <w:pPr>
        <w:numPr>
          <w:ilvl w:val="0"/>
          <w:numId w:val="4"/>
        </w:numPr>
        <w:ind w:left="720" w:hanging="360"/>
        <w:rPr>
          <w:rFonts w:ascii="Calibri" w:hAnsi="Calibri" w:eastAsia="Arial Unicode MS" w:cs="Arial Unicode MS"/>
        </w:rPr>
      </w:pPr>
      <w:r>
        <w:rPr>
          <w:rFonts w:ascii="Calibri" w:hAnsi="Calibri" w:eastAsia="Arial Unicode MS" w:cs="Arial Unicode MS"/>
        </w:rPr>
        <w:t>Werbeschilder an den Ortseingängen</w:t>
      </w:r>
    </w:p>
    <w:p>
      <w:pPr>
        <w:numPr>
          <w:ilvl w:val="0"/>
          <w:numId w:val="4"/>
        </w:numPr>
        <w:ind w:left="720" w:hanging="360"/>
        <w:rPr>
          <w:rFonts w:ascii="Calibri" w:hAnsi="Calibri" w:eastAsia="Arial Unicode MS" w:cs="Arial Unicode MS"/>
        </w:rPr>
      </w:pPr>
      <w:r>
        <w:rPr>
          <w:rFonts w:ascii="Calibri" w:hAnsi="Calibri" w:eastAsia="Arial Unicode MS" w:cs="Arial Unicode MS"/>
        </w:rPr>
        <w:t>GEMA-Gebühr  (muss sein, wenn Musik im Außenbereich läuft und ist dann für alle Geschäfte abgegolten)</w:t>
      </w:r>
    </w:p>
    <w:p>
      <w:pPr>
        <w:numPr>
          <w:ilvl w:val="0"/>
          <w:numId w:val="4"/>
        </w:numPr>
        <w:ind w:left="720" w:hanging="360"/>
        <w:rPr>
          <w:rFonts w:ascii="Calibri" w:hAnsi="Calibri" w:eastAsia="Arial Unicode MS" w:cs="Arial Unicode MS"/>
        </w:rPr>
      </w:pPr>
      <w:r>
        <w:rPr>
          <w:rFonts w:ascii="Calibri" w:hAnsi="Calibri" w:eastAsia="Arial Unicode MS" w:cs="Arial Unicode MS"/>
        </w:rPr>
        <w:t>„Bimmelbähnle“ als Transfermöglichkeit zu den Geschäftsstandorten</w:t>
      </w:r>
    </w:p>
    <w:p>
      <w:pPr>
        <w:numPr>
          <w:ilvl w:val="0"/>
          <w:numId w:val="4"/>
        </w:numPr>
        <w:ind w:left="720" w:hanging="360"/>
        <w:rPr>
          <w:rFonts w:ascii="Calibri" w:hAnsi="Calibri" w:eastAsia="Arial Unicode MS" w:cs="Arial Unicode MS"/>
        </w:rPr>
      </w:pPr>
      <w:r>
        <w:rPr>
          <w:rFonts w:ascii="Calibri" w:hAnsi="Calibri" w:eastAsia="Arial Unicode MS" w:cs="Arial Unicode MS"/>
        </w:rPr>
        <w:t xml:space="preserve">Ballongirlanden für alle teilnehmenden Geschäfte </w:t>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 xml:space="preserve">Für Ihre Teilnahme senden Sie bitte das beiliegende Antwortformular bis spätestens             </w:t>
      </w:r>
      <w:r>
        <w:rPr>
          <w:rFonts w:ascii="Calibri" w:hAnsi="Calibri" w:eastAsia="Arial Unicode MS" w:cs="Arial Unicode MS"/>
          <w:b/>
        </w:rPr>
        <w:t>23. Mai 2023</w:t>
      </w:r>
      <w:r>
        <w:rPr>
          <w:rFonts w:ascii="Calibri" w:hAnsi="Calibri" w:eastAsia="Arial Unicode MS" w:cs="Arial Unicode MS"/>
        </w:rPr>
        <w:t xml:space="preserve"> per Email an:</w:t>
      </w:r>
      <w:r>
        <w:rPr>
          <w:rFonts w:ascii="Calibri" w:hAnsi="Calibri" w:eastAsia="Arial Unicode MS" w:cs="Arial Unicode MS"/>
          <w:b/>
        </w:rPr>
        <w:t xml:space="preserve"> veranstaltung@ghv-renningen.de</w:t>
      </w: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Für Fragen steht Ihnen Roland Ebner (</w:t>
      </w:r>
      <w:r>
        <w:rPr>
          <w:rFonts w:ascii="Wingdings" w:hAnsi="Wingdings" w:eastAsia="Arial Unicode MS" w:cs="Arial Unicode MS"/>
        </w:rPr>
        <w:t></w:t>
      </w:r>
      <w:r>
        <w:rPr>
          <w:rFonts w:ascii="Calibri" w:hAnsi="Calibri" w:eastAsia="Arial Unicode MS" w:cs="Arial Unicode MS"/>
        </w:rPr>
        <w:t xml:space="preserve"> 07159/902163</w:t>
      </w:r>
      <w:r>
        <w:rPr>
          <w:rFonts w:ascii="Calibri" w:hAnsi="Calibri" w:eastAsia="Arial Unicode MS" w:cs="Arial Unicode MS"/>
        </w:rPr>
        <w:t xml:space="preserve">) </w:t>
      </w:r>
      <w:r>
        <w:rPr>
          <w:rFonts w:ascii="Calibri" w:hAnsi="Calibri" w:eastAsia="Arial Unicode MS" w:cs="Arial Unicode MS"/>
        </w:rPr>
        <w:t>jederzeit gerne zur Verfügung. Außerdem können Sie sich auch gerne an die E-Mail-Adresse „</w:t>
      </w:r>
      <w:hyperlink r:id="rId8" w:history="1">
        <w:r>
          <w:rPr>
            <w:rStyle w:val="char1"/>
            <w:rFonts w:ascii="Calibri" w:hAnsi="Calibri" w:eastAsia="Arial Unicode MS" w:cs="Arial Unicode MS"/>
          </w:rPr>
          <w:t>veranstaltung</w:t>
        </w:r>
        <w:r>
          <w:rPr>
            <w:rStyle w:val="char1"/>
            <w:rFonts w:ascii="Calibri" w:hAnsi="Calibri" w:eastAsia="Arial Unicode MS" w:cs="Arial Unicode MS"/>
          </w:rPr>
          <w:t>@ghv-renningen.de</w:t>
        </w:r>
      </w:hyperlink>
      <w:r>
        <w:rPr>
          <w:rFonts w:ascii="Calibri" w:hAnsi="Calibri" w:eastAsia="Arial Unicode MS" w:cs="Arial Unicode MS"/>
        </w:rPr>
        <w:t>“ wenden.</w:t>
      </w: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 xml:space="preserve">Über Ihre Teilnahme freuen wir uns sehr! </w:t>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rPr>
      </w:pPr>
      <w:r>
        <w:rPr>
          <w:rFonts w:ascii="Calibri" w:hAnsi="Calibri" w:eastAsia="Arial Unicode MS" w:cs="Arial Unicode MS"/>
        </w:rPr>
        <w:t>Das Orga-Team: Sabine Marquardt-Knorr, Elly Marschall (2.Vorstand), Adrienne Form (Citymanagerin), Frank Kienle, Roland Ebner</w:t>
      </w:r>
    </w:p>
    <w:p>
      <w:pPr>
        <w:rPr>
          <w:rFonts w:ascii="Calibri" w:hAnsi="Calibri" w:eastAsia="Arial Unicode MS" w:cs="Arial Unicode MS"/>
        </w:rPr>
      </w:pPr>
      <w:r>
        <w:rPr>
          <w:rFonts w:ascii="Calibri" w:hAnsi="Calibri" w:eastAsia="Arial Unicode MS" w:cs="Arial Unicode MS"/>
        </w:rPr>
      </w:r>
    </w:p>
    <w:p>
      <w:pPr>
        <w:rPr>
          <w:rFonts w:ascii="Calibri" w:hAnsi="Calibri" w:eastAsia="Arial Unicode MS" w:cs="Arial Unicode MS"/>
          <w:szCs w:val="28"/>
        </w:rPr>
      </w:pPr>
      <w:r>
        <w:rPr>
          <w:rFonts w:ascii="Calibri" w:hAnsi="Calibri" w:eastAsia="Arial Unicode MS" w:cs="Arial Unicode MS"/>
          <w:szCs w:val="28"/>
        </w:rPr>
        <w:t xml:space="preserve">Beste Grüße </w:t>
      </w:r>
    </w:p>
    <w:p>
      <w:pPr>
        <w:rPr>
          <w:rFonts w:ascii="Calibri" w:hAnsi="Calibri" w:eastAsia="Arial Unicode MS" w:cs="Arial Unicode MS"/>
          <w:szCs w:val="28"/>
        </w:rPr>
      </w:pPr>
      <w:r>
        <w:rPr>
          <w:rFonts w:ascii="Calibri" w:hAnsi="Calibri" w:eastAsia="Arial Unicode MS" w:cs="Arial Unicode MS"/>
          <w:szCs w:val="28"/>
        </w:rPr>
      </w:r>
    </w:p>
    <w:p>
      <w:pPr>
        <w:rPr>
          <w:rFonts w:ascii="Arial Unicode MS" w:hAnsi="Arial Unicode MS" w:eastAsia="Arial Unicode MS" w:cs="Arial Unicode MS"/>
          <w:szCs w:val="28"/>
        </w:rPr>
      </w:pPr>
      <w:r>
        <w:rPr>
          <w:rFonts w:ascii="Arial Unicode MS" w:hAnsi="Arial Unicode MS" w:eastAsia="Arial Unicode MS" w:cs="Arial Unicode MS"/>
          <w:szCs w:val="28"/>
        </w:rPr>
      </w:r>
    </w:p>
    <w:p>
      <w:pPr>
        <w:rPr>
          <w:rFonts w:ascii="Arial Unicode MS" w:hAnsi="Arial Unicode MS" w:eastAsia="Arial Unicode MS" w:cs="Arial Unicode MS"/>
          <w:szCs w:val="28"/>
        </w:rPr>
      </w:pPr>
      <w:r/>
      <w:r>
        <w:rPr>
          <w:noProof/>
        </w:rPr>
        <w:object>
          <v:shapetype id="_x0000_t75" coordsize="21600,21600" o:spt="75" o:preferrelative="t" path="m,l,21600r21600,l21600,xe">
            <v:path gradientshapeok="t" o:connecttype="rect"/>
          </v:shapetype>
          <v:shape id="OLEObjekt1" o:spid="_x0000_s1026" type="#_x0000_t75" style="width:186.35pt;height:55.05pt;z-index:251658241;mso-wrap-distance-left:9.00pt;mso-wrap-distance-top:0.00pt;mso-wrap-distance-right:9.00pt;mso-wrap-distance-bottom:0.00pt;mso-wrap-style:square" stroked="f" filled="f" v:ext="SMDATA_17_+9JcZB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BCAAAAB6AAAAAAAAAAAAAAAAAAAAIAAAAAAAAAAAAAAAIAAAAAAAAAjw4AAE0EAAAAAAAAAAAAAAAAAAAoAAAACAAAAAEAAAABAAAAMAAAABQAAAAAAAAAAAD//wAAAQAAAP//AAABAA==">
            <v:imagedata r:id="rId9" o:title="media/image1"/>
          </v:shape>
          <o:OLEObject Type="Embed" ProgID="Acrobat Document" ShapeID="OLEObjekt1" DrawAspect="Content" ObjectID="_1" r:id="rId10"/>
        </w:object>
      </w:r>
      <w:r/>
      <w:r>
        <w:rPr>
          <w:rFonts w:ascii="Arial Unicode MS" w:hAnsi="Arial Unicode MS" w:eastAsia="Arial Unicode MS" w:cs="Arial Unicode MS"/>
          <w:szCs w:val="28"/>
        </w:rPr>
      </w:r>
    </w:p>
    <w:p>
      <w:pPr>
        <w:rPr>
          <w:rFonts w:ascii="Arial Unicode MS" w:hAnsi="Arial Unicode MS" w:eastAsia="Arial Unicode MS" w:cs="Arial Unicode MS"/>
          <w:szCs w:val="28"/>
        </w:rPr>
      </w:pPr>
      <w:r>
        <w:rPr>
          <w:rFonts w:ascii="Arial Unicode MS" w:hAnsi="Arial Unicode MS" w:eastAsia="Arial Unicode MS" w:cs="Arial Unicode MS"/>
          <w:szCs w:val="28"/>
        </w:rPr>
      </w:r>
    </w:p>
    <w:p>
      <w:pPr>
        <w:rPr>
          <w:rFonts w:ascii="Calibri" w:hAnsi="Calibri" w:eastAsia="Arial Unicode MS" w:cs="Arial Unicode MS"/>
        </w:rPr>
      </w:pPr>
      <w:r>
        <w:rPr>
          <w:rFonts w:ascii="Calibri" w:hAnsi="Calibri" w:eastAsia="Arial Unicode MS" w:cs="Arial Unicode MS"/>
        </w:rPr>
        <w:t xml:space="preserve">Roland Ebner </w:t>
        <w:tab/>
        <w:tab/>
        <w:t xml:space="preserve">       </w:t>
        <w:tab/>
        <w:br w:type="textWrapping"/>
      </w:r>
      <w:r>
        <w:rPr>
          <w:rFonts w:ascii="Calibri" w:hAnsi="Calibri" w:eastAsia="Arial Unicode MS" w:cs="Arial Unicode MS"/>
          <w:i/>
        </w:rPr>
        <w:t xml:space="preserve">1. Vorstand GHV Renningen e.V.         </w:t>
      </w:r>
      <w:r>
        <w:rPr>
          <w:rFonts w:ascii="Calibri" w:hAnsi="Calibri" w:eastAsia="Arial Unicode MS" w:cs="Arial Unicode MS"/>
        </w:rPr>
      </w:r>
    </w:p>
    <w:p>
      <w:pPr>
        <w:rPr>
          <w:rFonts w:ascii="Arial Unicode MS" w:hAnsi="Arial Unicode MS" w:eastAsia="Arial Unicode MS" w:cs="Arial Unicode MS"/>
          <w:b/>
          <w:bCs/>
        </w:rPr>
      </w:pPr>
      <w:r>
        <w:rPr>
          <w:rFonts w:ascii="Arial Unicode MS" w:hAnsi="Arial Unicode MS" w:eastAsia="Arial Unicode MS" w:cs="Arial Unicode MS"/>
          <w:b/>
          <w:bCs/>
        </w:rPr>
      </w:r>
    </w:p>
    <w:sectPr>
      <w:footnotePr>
        <w:pos w:val="pageBottom"/>
        <w:numFmt w:val="decimal"/>
        <w:numStart w:val="1"/>
        <w:numRestart w:val="continuous"/>
      </w:footnotePr>
      <w:endnotePr>
        <w:pos w:val="docEnd"/>
        <w:numFmt w:val="lowerRoman"/>
        <w:numStart w:val="1"/>
        <w:numRestart w:val="continuous"/>
      </w:endnotePr>
      <w:headerReference w:type="default" r:id="rId11"/>
      <w:footerReference w:type="default" r:id="rId12"/>
      <w:type w:val="nextPage"/>
      <w:pgSz w:h="16838" w:w="11906"/>
      <w:pgMar w:left="1417" w:top="1417" w:right="1417" w:bottom="1134" w:header="708" w:footer="0"/>
      <w:paperSrc w:first="0" w:other="0" a="0" b="0"/>
      <w:pgNumType w:fmt="decimal"/>
      <w:tmGutter w:val="3"/>
      <w:mirrorMargins w:val="0"/>
      <w:tmSection w:h="-2">
        <w:tmHeader w:id="0" w:h="0" edge="708"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Arial Unicode MS">
    <w:panose1 w:val="020B060402020202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Calibri" w:hAnsi="Calibri"/>
        <w:color w:val="a6a6a6"/>
        <w:sz w:val="20"/>
      </w:rPr>
    </w:pPr>
    <w:r>
      <w:rPr>
        <w:noProof/>
      </w:rPr>
      <w:drawing>
        <wp:anchor distT="0" distB="0" distL="114300" distR="114300" simplePos="0" relativeHeight="251659265" behindDoc="1" locked="0" layoutInCell="0" hidden="0" allowOverlap="1">
          <wp:simplePos x="0" y="0"/>
          <wp:positionH relativeFrom="margin">
            <wp:align>center</wp:align>
          </wp:positionH>
          <wp:positionV relativeFrom="margin">
            <wp:align>center</wp:align>
          </wp:positionV>
          <wp:extent cx="7772400" cy="10905490"/>
          <wp:effectExtent l="0" t="0" r="0" b="0"/>
          <wp:wrapNone/>
          <wp:docPr id="1025" name="Grafik3"/>
          <wp:cNvGraphicFramePr/>
          <a:graphic xmlns:a="http://schemas.openxmlformats.org/drawingml/2006/main">
            <a:graphicData uri="http://schemas.openxmlformats.org/drawingml/2006/picture">
              <pic:pic xmlns:pic="http://schemas.openxmlformats.org/drawingml/2006/picture">
                <pic:nvPicPr>
                  <pic:cNvPr id="1025" name="Grafik3"/>
                  <pic:cNvPicPr>
                    <a:extLst>
                      <a:ext uri="smNativeData">
                        <sm:smNativeData xmlns:sm="smNativeData" val="SMDATA_17_+9Jc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0C8AABZDAAAAAAAAWf///+b///8oAAAACAAAAAEAAAABAAAAMAAAABQAAAAAAAAAAAD//wAAAQAAAP//AAABAA=="/>
                      </a:ext>
                    </a:extLst>
                  </pic:cNvPicPr>
                </pic:nvPicPr>
                <pic:blipFill>
                  <a:blip r:embed="rId1"/>
                  <a:stretch>
                    <a:fillRect/>
                  </a:stretch>
                </pic:blipFill>
                <pic:spPr>
                  <a:xfrm>
                    <a:off x="0" y="0"/>
                    <a:ext cx="7772400" cy="10905490"/>
                  </a:xfrm>
                  <a:prstGeom prst="rect">
                    <a:avLst/>
                  </a:prstGeom>
                  <a:noFill/>
                  <a:ln w="12700">
                    <a:noFill/>
                  </a:ln>
                </pic:spPr>
              </pic:pic>
            </a:graphicData>
          </a:graphic>
        </wp:anchor>
      </w:drawing>
    </w:r>
    <w:r>
      <w:rPr>
        <w:rFonts w:ascii="Calibri" w:hAnsi="Calibri"/>
        <w:color w:val="a6a6a6"/>
        <w:sz w:val="20"/>
      </w:rPr>
      <w:t>Einladung Renninger Einkaufsbummel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360" w:hanging="0"/>
      </w:pPr>
      <w:rPr>
        <w:rFonts w:ascii="Calibri" w:hAnsi="Calibri" w:eastAsia="Times New Roman" w:cs="Times New Roman"/>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merierungsliste 2"/>
    <w:lvl w:ilvl="0">
      <w:numFmt w:val="bullet"/>
      <w:suff w:val="tab"/>
      <w:lvlText w:val=""/>
      <w:lvlJc w:val="left"/>
      <w:pPr>
        <w:ind w:left="360" w:hanging="0"/>
      </w:pPr>
      <w:rPr>
        <w:rFonts w:ascii="Symbol" w:hAnsi="Symbol" w:eastAsia="Times New Roman" w:cs="Times New Roman"/>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merierungsliste 3"/>
    <w:lvl w:ilvl="0">
      <w:numFmt w:val="bullet"/>
      <w:suff w:val="tab"/>
      <w:lvlText w:val=""/>
      <w:lvlJc w:val="left"/>
      <w:pPr>
        <w:ind w:left="360" w:hanging="0"/>
      </w:pPr>
      <w:rPr>
        <w:rFonts w:ascii="Symbol" w:hAnsi="Symbol" w:eastAsia="Times New Roman" w:cs="Times New Roman"/>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merierungsliste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alibri"/>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alibri"/>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alibri"/>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merierungsliste 5"/>
    <w:lvl w:ilvl="0">
      <w:numFmt w:val="bullet"/>
      <w:suff w:val="tab"/>
      <w:lvlText w:val=""/>
      <w:lvlJc w:val="left"/>
      <w:pPr>
        <w:ind w:left="360" w:hanging="0"/>
      </w:pPr>
      <w:rPr>
        <w:rFonts w:ascii="Symbol" w:hAnsi="Symbol" w:eastAsia="Times New Roman" w:cs="Times New Roman"/>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9"/>
      <w:tmLastPosIdx w:val="13"/>
    </w:tmLastPosCaret>
    <w:tmLastPosAnchor>
      <w:tmLastPosPgfIdx w:val="0"/>
      <w:tmLastPosIdx w:val="0"/>
    </w:tmLastPosAnchor>
    <w:tmLastPosTblRect w:left="0" w:top="0" w:right="0" w:bottom="0"/>
  </w:tmLastPos>
  <w:tmAppRevision w:date="1683804923" w:val="1059"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keepNext/>
      <w:outlineLvl w:val="0"/>
    </w:pPr>
    <w:rPr>
      <w:b/>
      <w:bCs/>
      <w:i/>
      <w:iCs/>
    </w:rPr>
  </w:style>
  <w:style w:type="paragraph" w:styleId="para2">
    <w:name w:val="heading 2"/>
    <w:qFormat/>
    <w:basedOn w:val="para0"/>
    <w:next w:val="para0"/>
    <w:pPr>
      <w:keepNext/>
      <w:outlineLvl w:val="1"/>
    </w:pPr>
    <w:rPr>
      <w:b/>
      <w:bCs/>
    </w:rPr>
  </w:style>
  <w:style w:type="paragraph" w:styleId="para3">
    <w:name w:val="Body Text Indent"/>
    <w:qFormat/>
    <w:basedOn w:val="para0"/>
    <w:pPr>
      <w:ind w:left="360"/>
    </w:p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Kopfzeile Zchn"/>
    <w:basedOn w:val="char0"/>
    <w:rPr>
      <w:sz w:val="24"/>
      <w:szCs w:val="24"/>
    </w:rPr>
  </w:style>
  <w:style w:type="character" w:styleId="char3" w:customStyle="1">
    <w:name w:val="Fußzeile Zchn"/>
    <w:basedOn w:val="char0"/>
    <w:rPr>
      <w:sz w:val="24"/>
      <w:szCs w:val="24"/>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keepNext/>
      <w:outlineLvl w:val="0"/>
    </w:pPr>
    <w:rPr>
      <w:b/>
      <w:bCs/>
      <w:i/>
      <w:iCs/>
    </w:rPr>
  </w:style>
  <w:style w:type="paragraph" w:styleId="para2">
    <w:name w:val="heading 2"/>
    <w:qFormat/>
    <w:basedOn w:val="para0"/>
    <w:next w:val="para0"/>
    <w:pPr>
      <w:keepNext/>
      <w:outlineLvl w:val="1"/>
    </w:pPr>
    <w:rPr>
      <w:b/>
      <w:bCs/>
    </w:rPr>
  </w:style>
  <w:style w:type="paragraph" w:styleId="para3">
    <w:name w:val="Body Text Indent"/>
    <w:qFormat/>
    <w:basedOn w:val="para0"/>
    <w:pPr>
      <w:ind w:left="360"/>
    </w:p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Kopfzeile Zchn"/>
    <w:basedOn w:val="char0"/>
    <w:rPr>
      <w:sz w:val="24"/>
      <w:szCs w:val="24"/>
    </w:rPr>
  </w:style>
  <w:style w:type="character" w:styleId="char3" w:customStyle="1">
    <w:name w:val="Fußzeile Zchn"/>
    <w:basedOn w:val="char0"/>
    <w:rPr>
      <w:sz w:val="24"/>
      <w:szCs w:val="24"/>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einkaufsnacht@ghv-renningen.de" TargetMode="External"/><Relationship Id="rId9" Type="http://schemas.openxmlformats.org/officeDocument/2006/relationships/image" Target="media/image1.emf"/><Relationship Id="rId10" Type="http://schemas.openxmlformats.org/officeDocument/2006/relationships/oleObject" Target="embeddings/oleObject1.bin"/><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Ashampoo Write 2021 rev.1059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Renningen macht mehr</dc:title>
  <dc:subject/>
  <dc:creator>M. Klein</dc:creator>
  <cp:keywords/>
  <dc:description/>
  <cp:lastModifiedBy>Roland Ebner</cp:lastModifiedBy>
  <cp:revision>10</cp:revision>
  <cp:lastPrinted>2022-05-04T16:57:00Z</cp:lastPrinted>
  <dcterms:created xsi:type="dcterms:W3CDTF">2022-05-08T10:28:00Z</dcterms:created>
  <dcterms:modified xsi:type="dcterms:W3CDTF">2023-05-11T11:35:23Z</dcterms:modified>
</cp:coreProperties>
</file>